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A" w:rsidRDefault="001108BA" w:rsidP="000464C3">
      <w:pPr>
        <w:spacing w:after="0"/>
      </w:pPr>
    </w:p>
    <w:p w:rsidR="00B2095C" w:rsidRDefault="001108BA" w:rsidP="000464C3">
      <w:pPr>
        <w:spacing w:after="0"/>
      </w:pPr>
      <w:r>
        <w:t xml:space="preserve">Last updated </w:t>
      </w:r>
      <w:r w:rsidR="00B7137C">
        <w:t>April 18,</w:t>
      </w:r>
      <w:r>
        <w:t xml:space="preserve"> 2016</w:t>
      </w:r>
    </w:p>
    <w:p w:rsidR="001108BA" w:rsidRDefault="001108BA" w:rsidP="000464C3">
      <w:pPr>
        <w:spacing w:after="0"/>
      </w:pPr>
    </w:p>
    <w:p w:rsidR="005D6BF3" w:rsidRPr="005D6BF3" w:rsidRDefault="000464C3" w:rsidP="000464C3">
      <w:pPr>
        <w:spacing w:after="0"/>
        <w:rPr>
          <w:b/>
        </w:rPr>
      </w:pPr>
      <w:r>
        <w:t xml:space="preserve">A lawyer not otherwise authorized to practice law in Washington may associate with an active member of the Washington State Bar and apply to appear in a proceeding before the Board if the applicant complies with all requirements of </w:t>
      </w:r>
      <w:r w:rsidRPr="00B2095C">
        <w:t>APR 8(b).   These requirements are summarized below.</w:t>
      </w:r>
      <w:r w:rsidR="005D6BF3">
        <w:t xml:space="preserve">  </w:t>
      </w:r>
      <w:r w:rsidR="005D6BF3" w:rsidRPr="005D6BF3">
        <w:rPr>
          <w:b/>
        </w:rPr>
        <w:t>Applicants should refer to APR 8(b)</w:t>
      </w:r>
      <w:r w:rsidR="005D6BF3" w:rsidRPr="005D6BF3">
        <w:rPr>
          <w:rStyle w:val="FootnoteReference"/>
          <w:b/>
        </w:rPr>
        <w:footnoteReference w:id="1"/>
      </w:r>
      <w:r w:rsidR="005D6BF3" w:rsidRPr="005D6BF3">
        <w:rPr>
          <w:b/>
        </w:rPr>
        <w:t xml:space="preserve"> for more detailed information.  </w:t>
      </w:r>
      <w:r w:rsidRPr="00B2095C">
        <w:t xml:space="preserve">  </w:t>
      </w:r>
    </w:p>
    <w:p w:rsidR="005D6BF3" w:rsidRDefault="005D6BF3" w:rsidP="000464C3">
      <w:pPr>
        <w:spacing w:after="0"/>
      </w:pPr>
    </w:p>
    <w:p w:rsidR="00B2095C" w:rsidRDefault="000464C3" w:rsidP="000464C3">
      <w:pPr>
        <w:pStyle w:val="ListParagraph"/>
        <w:numPr>
          <w:ilvl w:val="0"/>
          <w:numId w:val="1"/>
        </w:numPr>
        <w:spacing w:after="0"/>
      </w:pPr>
      <w:r>
        <w:t xml:space="preserve">An active member of the Washington State Bar </w:t>
      </w:r>
      <w:r w:rsidR="00B7137C">
        <w:t xml:space="preserve">Association (WSBA) </w:t>
      </w:r>
      <w:r>
        <w:t>must file a motion with the Board on behalf of the applicant, seeking approval to appear before the Board in a specific matter.</w:t>
      </w:r>
      <w:r w:rsidR="00B2095C">
        <w:t xml:space="preserve">  </w:t>
      </w:r>
      <w:r w:rsidR="00B7137C">
        <w:t xml:space="preserve"> A form “Pro </w:t>
      </w:r>
      <w:proofErr w:type="spellStart"/>
      <w:r w:rsidR="00B7137C">
        <w:t>Hac</w:t>
      </w:r>
      <w:proofErr w:type="spellEnd"/>
      <w:r w:rsidR="00B7137C">
        <w:t xml:space="preserve"> </w:t>
      </w:r>
      <w:proofErr w:type="gramStart"/>
      <w:r w:rsidR="00B7137C">
        <w:t>Vice</w:t>
      </w:r>
      <w:proofErr w:type="gramEnd"/>
      <w:r w:rsidR="00B7137C">
        <w:t xml:space="preserve"> Motion and Certification” is available at </w:t>
      </w:r>
      <w:hyperlink r:id="rId7" w:history="1">
        <w:r w:rsidR="00B7137C" w:rsidRPr="009A19E5">
          <w:rPr>
            <w:rStyle w:val="Hyperlink"/>
          </w:rPr>
          <w:t>http://bta.state.wa.us/index.php/forms-publications/</w:t>
        </w:r>
      </w:hyperlink>
      <w:r w:rsidR="00B7137C">
        <w:t xml:space="preserve">.  </w:t>
      </w:r>
    </w:p>
    <w:p w:rsidR="000464C3" w:rsidRDefault="000464C3" w:rsidP="000464C3">
      <w:pPr>
        <w:pStyle w:val="ListParagraph"/>
        <w:numPr>
          <w:ilvl w:val="0"/>
          <w:numId w:val="1"/>
        </w:numPr>
        <w:spacing w:after="0"/>
      </w:pPr>
      <w:r>
        <w:t xml:space="preserve">Both the active member and the applicant must certify that the requirements of APR 8(b) have been met.  </w:t>
      </w:r>
    </w:p>
    <w:p w:rsidR="000464C3" w:rsidRDefault="000E60C6" w:rsidP="000464C3">
      <w:pPr>
        <w:pStyle w:val="ListParagraph"/>
        <w:numPr>
          <w:ilvl w:val="0"/>
          <w:numId w:val="1"/>
        </w:numPr>
        <w:spacing w:after="0"/>
      </w:pPr>
      <w:r>
        <w:t xml:space="preserve">The active member </w:t>
      </w:r>
      <w:r w:rsidR="000464C3">
        <w:t xml:space="preserve">must provide a copy of the motion, the required WSBA cover sheet, and </w:t>
      </w:r>
      <w:r w:rsidR="00060B72">
        <w:t xml:space="preserve">proof of </w:t>
      </w:r>
      <w:r w:rsidR="000464C3">
        <w:t>payment of $</w:t>
      </w:r>
      <w:r w:rsidR="007956F6">
        <w:t>415</w:t>
      </w:r>
      <w:r w:rsidR="000464C3">
        <w:t xml:space="preserve"> to </w:t>
      </w:r>
      <w:r w:rsidR="00B7137C">
        <w:t xml:space="preserve">the </w:t>
      </w:r>
      <w:r w:rsidR="000464C3">
        <w:t xml:space="preserve">WSBA.  </w:t>
      </w:r>
      <w:r w:rsidR="000464C3" w:rsidRPr="00883B2F">
        <w:rPr>
          <w:b/>
        </w:rPr>
        <w:t>Applicants should refer to the WSBA website</w:t>
      </w:r>
      <w:r w:rsidR="00B2095C" w:rsidRPr="00883B2F">
        <w:rPr>
          <w:rStyle w:val="FootnoteReference"/>
          <w:b/>
        </w:rPr>
        <w:footnoteReference w:id="2"/>
      </w:r>
      <w:r w:rsidR="000464C3" w:rsidRPr="00883B2F">
        <w:rPr>
          <w:b/>
        </w:rPr>
        <w:t xml:space="preserve"> for more information and for the required </w:t>
      </w:r>
      <w:r w:rsidR="00B7137C">
        <w:rPr>
          <w:b/>
        </w:rPr>
        <w:t xml:space="preserve">WSBA </w:t>
      </w:r>
      <w:r w:rsidR="000464C3" w:rsidRPr="00883B2F">
        <w:rPr>
          <w:b/>
        </w:rPr>
        <w:t>cover sheet</w:t>
      </w:r>
      <w:r w:rsidR="000464C3">
        <w:t xml:space="preserve">. </w:t>
      </w:r>
    </w:p>
    <w:p w:rsidR="000E60C6" w:rsidRDefault="000E60C6" w:rsidP="000464C3">
      <w:pPr>
        <w:spacing w:after="0"/>
      </w:pPr>
    </w:p>
    <w:p w:rsidR="000E60C6" w:rsidRDefault="005D6BF3" w:rsidP="000464C3">
      <w:pPr>
        <w:spacing w:after="0"/>
      </w:pPr>
      <w:r>
        <w:t>For more information, contact</w:t>
      </w:r>
      <w:r w:rsidR="000E60C6">
        <w:t xml:space="preserve">: </w:t>
      </w:r>
    </w:p>
    <w:p w:rsidR="000E60C6" w:rsidRDefault="000E60C6" w:rsidP="000464C3">
      <w:pPr>
        <w:spacing w:after="0"/>
      </w:pPr>
    </w:p>
    <w:p w:rsidR="000E60C6" w:rsidRDefault="000E60C6" w:rsidP="000E60C6">
      <w:pPr>
        <w:spacing w:after="0"/>
      </w:pPr>
      <w:r>
        <w:t>Kate Adams, Executive Director</w:t>
      </w:r>
    </w:p>
    <w:p w:rsidR="000E60C6" w:rsidRDefault="000E60C6" w:rsidP="000E60C6">
      <w:pPr>
        <w:spacing w:after="0"/>
      </w:pPr>
      <w:r>
        <w:t>WASHINGTON STATE BOARD OF TAX APPEALS</w:t>
      </w:r>
    </w:p>
    <w:p w:rsidR="000E60C6" w:rsidRDefault="000E60C6" w:rsidP="000E60C6">
      <w:pPr>
        <w:spacing w:after="0"/>
      </w:pPr>
      <w:r>
        <w:t xml:space="preserve">360.753.5446 </w:t>
      </w:r>
    </w:p>
    <w:p w:rsidR="000E60C6" w:rsidRDefault="000E60C6" w:rsidP="000E60C6">
      <w:pPr>
        <w:spacing w:after="0"/>
      </w:pPr>
      <w:r>
        <w:t>866.788.5446 (toll free)</w:t>
      </w:r>
    </w:p>
    <w:p w:rsidR="005D6BF3" w:rsidRDefault="000E60C6" w:rsidP="005D6BF3">
      <w:pPr>
        <w:spacing w:after="0"/>
      </w:pPr>
      <w:r>
        <w:t>kadams</w:t>
      </w:r>
      <w:r w:rsidR="005D6BF3">
        <w:t>@bta.state.wa.us</w:t>
      </w:r>
    </w:p>
    <w:sectPr w:rsidR="005D6BF3" w:rsidSect="008B16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11" w:rsidRDefault="00AB0C11" w:rsidP="00B2095C">
      <w:pPr>
        <w:spacing w:after="0" w:line="240" w:lineRule="auto"/>
      </w:pPr>
      <w:r>
        <w:separator/>
      </w:r>
    </w:p>
  </w:endnote>
  <w:endnote w:type="continuationSeparator" w:id="0">
    <w:p w:rsidR="00AB0C11" w:rsidRDefault="00AB0C11" w:rsidP="00B2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11" w:rsidRDefault="00AB0C11" w:rsidP="00B2095C">
      <w:pPr>
        <w:spacing w:after="0" w:line="240" w:lineRule="auto"/>
      </w:pPr>
      <w:r>
        <w:separator/>
      </w:r>
    </w:p>
  </w:footnote>
  <w:footnote w:type="continuationSeparator" w:id="0">
    <w:p w:rsidR="00AB0C11" w:rsidRDefault="00AB0C11" w:rsidP="00B2095C">
      <w:pPr>
        <w:spacing w:after="0" w:line="240" w:lineRule="auto"/>
      </w:pPr>
      <w:r>
        <w:continuationSeparator/>
      </w:r>
    </w:p>
  </w:footnote>
  <w:footnote w:id="1">
    <w:p w:rsidR="00B7137C" w:rsidRDefault="00B7137C" w:rsidP="005D6B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5398D">
          <w:rPr>
            <w:rStyle w:val="Hyperlink"/>
          </w:rPr>
          <w:t>https://www.courts.wa.gov/court_rules/?fa=court_rules.display&amp;group=ga&amp;set=apr&amp;ruleid=gaapr08</w:t>
        </w:r>
      </w:hyperlink>
    </w:p>
  </w:footnote>
  <w:footnote w:id="2">
    <w:p w:rsidR="00B7137C" w:rsidRDefault="00B7137C" w:rsidP="00B209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5398D">
          <w:rPr>
            <w:rStyle w:val="Hyperlink"/>
          </w:rPr>
          <w:t>http://www.wsba.org/Licensing-and-Lawyer-Conduct/Admissions/Pro-Hac-Vice</w:t>
        </w:r>
      </w:hyperlink>
    </w:p>
    <w:p w:rsidR="00B7137C" w:rsidRDefault="00B7137C" w:rsidP="00B2095C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7C" w:rsidRPr="00480C0A" w:rsidRDefault="00B7137C" w:rsidP="00B2095C">
    <w:pPr>
      <w:pStyle w:val="Header"/>
      <w:tabs>
        <w:tab w:val="clear" w:pos="4680"/>
        <w:tab w:val="clear" w:pos="9360"/>
        <w:tab w:val="center" w:pos="7830"/>
        <w:tab w:val="right" w:pos="9720"/>
      </w:tabs>
      <w:spacing w:line="720" w:lineRule="exact"/>
      <w:ind w:left="-360"/>
      <w:rPr>
        <w:rFonts w:ascii="Arial Black" w:hAnsi="Arial Black"/>
        <w:b/>
        <w:spacing w:val="-2000"/>
        <w:sz w:val="30"/>
        <w:szCs w:val="30"/>
      </w:rPr>
    </w:pPr>
    <w:r w:rsidRPr="00F347EF">
      <w:rPr>
        <w:rFonts w:ascii="Arial Black" w:hAnsi="Arial Black"/>
        <w:b/>
        <w:color w:val="5BBFD7"/>
        <w:spacing w:val="-130"/>
        <w:sz w:val="72"/>
        <w:szCs w:val="72"/>
      </w:rPr>
      <w:t>W</w:t>
    </w:r>
    <w:r w:rsidRPr="008B6877">
      <w:rPr>
        <w:rFonts w:ascii="Arial Black" w:hAnsi="Arial Black"/>
        <w:b/>
        <w:color w:val="71B1FF"/>
        <w:spacing w:val="-130"/>
        <w:sz w:val="72"/>
        <w:szCs w:val="72"/>
      </w:rPr>
      <w:t>S</w:t>
    </w:r>
    <w:r w:rsidRPr="00F347EF">
      <w:rPr>
        <w:rFonts w:ascii="Arial Black" w:hAnsi="Arial Black"/>
        <w:b/>
        <w:color w:val="365ACE"/>
        <w:spacing w:val="-130"/>
        <w:sz w:val="72"/>
        <w:szCs w:val="72"/>
      </w:rPr>
      <w:t>B</w:t>
    </w:r>
    <w:r w:rsidRPr="00F347EF">
      <w:rPr>
        <w:rFonts w:ascii="Arial Black" w:hAnsi="Arial Black"/>
        <w:b/>
        <w:color w:val="5BBFD7"/>
        <w:spacing w:val="-140"/>
        <w:sz w:val="72"/>
        <w:szCs w:val="72"/>
      </w:rPr>
      <w:t>T</w:t>
    </w:r>
    <w:r w:rsidRPr="008B6877">
      <w:rPr>
        <w:rFonts w:ascii="Arial Black" w:hAnsi="Arial Black"/>
        <w:b/>
        <w:color w:val="00C85A"/>
        <w:spacing w:val="-800"/>
        <w:sz w:val="72"/>
        <w:szCs w:val="72"/>
      </w:rPr>
      <w:t>A</w:t>
    </w:r>
    <w:r>
      <w:rPr>
        <w:rFonts w:ascii="Arial Black" w:hAnsi="Arial Black"/>
        <w:b/>
        <w:color w:val="00C85A"/>
        <w:spacing w:val="-800"/>
        <w:sz w:val="72"/>
        <w:szCs w:val="72"/>
      </w:rPr>
      <w:tab/>
    </w:r>
  </w:p>
  <w:p w:rsidR="00B7137C" w:rsidRPr="008B6877" w:rsidRDefault="00B7137C" w:rsidP="00B2095C">
    <w:pPr>
      <w:pStyle w:val="Header"/>
      <w:tabs>
        <w:tab w:val="clear" w:pos="4680"/>
        <w:tab w:val="clear" w:pos="9360"/>
        <w:tab w:val="left" w:pos="7830"/>
      </w:tabs>
      <w:ind w:left="-360"/>
      <w:rPr>
        <w:rFonts w:ascii="Arial Narrow" w:hAnsi="Arial Narrow"/>
        <w:b/>
      </w:rPr>
    </w:pPr>
    <w:r w:rsidRPr="008B6877">
      <w:rPr>
        <w:rFonts w:ascii="Arial Narrow" w:hAnsi="Arial Narrow"/>
        <w:b/>
      </w:rPr>
      <w:t>Washington State Board of Tax Appeals</w:t>
    </w:r>
    <w:r>
      <w:rPr>
        <w:rFonts w:ascii="Arial Narrow" w:hAnsi="Arial Narrow"/>
        <w:b/>
      </w:rPr>
      <w:tab/>
    </w:r>
  </w:p>
  <w:p w:rsidR="00B7137C" w:rsidRDefault="00B71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903"/>
    <w:multiLevelType w:val="hybridMultilevel"/>
    <w:tmpl w:val="82D8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E4A"/>
    <w:multiLevelType w:val="hybridMultilevel"/>
    <w:tmpl w:val="AB6C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C3"/>
    <w:rsid w:val="000464C3"/>
    <w:rsid w:val="00060B72"/>
    <w:rsid w:val="00064934"/>
    <w:rsid w:val="000E60C6"/>
    <w:rsid w:val="001108BA"/>
    <w:rsid w:val="0025518C"/>
    <w:rsid w:val="003A52A1"/>
    <w:rsid w:val="003D5455"/>
    <w:rsid w:val="004A18DD"/>
    <w:rsid w:val="004E5F3E"/>
    <w:rsid w:val="00570030"/>
    <w:rsid w:val="005A6C01"/>
    <w:rsid w:val="005D6BF3"/>
    <w:rsid w:val="00684071"/>
    <w:rsid w:val="00766B09"/>
    <w:rsid w:val="00767E73"/>
    <w:rsid w:val="007744E3"/>
    <w:rsid w:val="007956F6"/>
    <w:rsid w:val="00883B2F"/>
    <w:rsid w:val="008B167A"/>
    <w:rsid w:val="009531DC"/>
    <w:rsid w:val="00996E95"/>
    <w:rsid w:val="009D0B8C"/>
    <w:rsid w:val="00AB0C11"/>
    <w:rsid w:val="00AC467C"/>
    <w:rsid w:val="00B2095C"/>
    <w:rsid w:val="00B7137C"/>
    <w:rsid w:val="00E46988"/>
    <w:rsid w:val="00E66F07"/>
    <w:rsid w:val="00F7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95C"/>
  </w:style>
  <w:style w:type="paragraph" w:styleId="Footer">
    <w:name w:val="footer"/>
    <w:basedOn w:val="Normal"/>
    <w:link w:val="FooterChar"/>
    <w:uiPriority w:val="99"/>
    <w:semiHidden/>
    <w:unhideWhenUsed/>
    <w:rsid w:val="00B2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95C"/>
  </w:style>
  <w:style w:type="paragraph" w:styleId="FootnoteText">
    <w:name w:val="footnote text"/>
    <w:basedOn w:val="Normal"/>
    <w:link w:val="FootnoteTextChar"/>
    <w:uiPriority w:val="99"/>
    <w:semiHidden/>
    <w:unhideWhenUsed/>
    <w:rsid w:val="00B20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ta.state.wa.us/index.php/forms-pub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ba.org/Licensing-and-Lawyer-Conduct/Admissions/Pro-Hac-Vice" TargetMode="External"/><Relationship Id="rId1" Type="http://schemas.openxmlformats.org/officeDocument/2006/relationships/hyperlink" Target="https://www.courts.wa.gov/court_rules/?fa=court_rules.display&amp;group=ga&amp;set=apr&amp;ruleid=gaapr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1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Kate Adams</cp:lastModifiedBy>
  <cp:revision>2</cp:revision>
  <dcterms:created xsi:type="dcterms:W3CDTF">2016-04-22T14:37:00Z</dcterms:created>
  <dcterms:modified xsi:type="dcterms:W3CDTF">2016-04-22T14:37:00Z</dcterms:modified>
</cp:coreProperties>
</file>